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tc>
          <w:tcPr>
            <w:tcW w:w="2285" w:type="pct"/>
          </w:tcPr>
          <w:p>
            <w:pPr>
              <w:spacing w:before="120"/>
              <w:jc w:val="center"/>
              <w:rPr>
                <w:rFonts w:ascii="Times New Roman" w:hAnsi="Times New Roman"/>
                <w:sz w:val="24"/>
                <w:szCs w:val="24"/>
              </w:rPr>
            </w:pPr>
            <w:r>
              <w:rPr>
                <w:rFonts w:ascii="Times New Roman" w:hAnsi="Times New Roman"/>
                <w:sz w:val="24"/>
                <w:szCs w:val="24"/>
              </w:rPr>
              <w:t>SỞ GIÁO DỤC VÀ ĐÀO TẠO ĐẮK LẮK</w:t>
            </w:r>
          </w:p>
          <w:p>
            <w:pPr>
              <w:spacing w:after="120"/>
              <w:jc w:val="center"/>
              <w:rPr>
                <w:rFonts w:ascii="Times New Roman" w:hAnsi="Times New Roman"/>
                <w:b/>
                <w:sz w:val="24"/>
                <w:szCs w:val="24"/>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3pt;margin-top:15.75pt;width:99.75pt;height:0;z-index:251663360" o:connectortype="straight"/>
              </w:pict>
            </w:r>
            <w:r>
              <w:rPr>
                <w:rFonts w:ascii="Times New Roman" w:hAnsi="Times New Roman"/>
                <w:b/>
                <w:sz w:val="24"/>
                <w:szCs w:val="24"/>
              </w:rPr>
              <w:t>TRƯỜNG THPT TÔN ĐỨC THẮNG</w:t>
            </w:r>
          </w:p>
        </w:tc>
        <w:tc>
          <w:tcPr>
            <w:tcW w:w="2715" w:type="pct"/>
          </w:tcPr>
          <w:p>
            <w:pPr>
              <w:spacing w:before="120"/>
              <w:jc w:val="center"/>
              <w:rPr>
                <w:rFonts w:ascii="Times New Roman" w:hAnsi="Times New Roman"/>
                <w:b/>
                <w:sz w:val="24"/>
                <w:szCs w:val="24"/>
              </w:rPr>
            </w:pPr>
            <w:r>
              <w:rPr>
                <w:rFonts w:ascii="Times New Roman" w:hAnsi="Times New Roman"/>
                <w:b/>
                <w:sz w:val="24"/>
                <w:szCs w:val="24"/>
              </w:rPr>
              <w:t>CỘNG HÒA XÃ HỘI CHỦ NGHĨA VIỆT NAM</w:t>
            </w:r>
          </w:p>
          <w:p>
            <w:pPr>
              <w:spacing w:after="120"/>
              <w:jc w:val="center"/>
              <w:rPr>
                <w:rFonts w:ascii="Times New Roman" w:hAnsi="Times New Roman"/>
                <w:sz w:val="24"/>
                <w:szCs w:val="24"/>
              </w:rPr>
            </w:pPr>
            <w:r>
              <w:rPr>
                <w:rFonts w:ascii="Times New Roman" w:hAnsi="Times New Roman"/>
                <w:b/>
                <w:noProof/>
                <w:sz w:val="24"/>
                <w:szCs w:val="24"/>
              </w:rPr>
              <w:pict>
                <v:shape id="_x0000_s1029" type="#_x0000_t32" style="position:absolute;left:0;text-align:left;margin-left:54.85pt;margin-top:16.5pt;width:147pt;height:0;z-index:251664384" o:connectortype="straight"/>
              </w:pict>
            </w:r>
            <w:r>
              <w:rPr>
                <w:rFonts w:ascii="Times New Roman" w:hAnsi="Times New Roman"/>
                <w:b/>
                <w:sz w:val="24"/>
                <w:szCs w:val="24"/>
              </w:rPr>
              <w:t>Độc lập - Tự do - Hạnh phúc</w:t>
            </w:r>
          </w:p>
        </w:tc>
      </w:tr>
      <w:tr>
        <w:tc>
          <w:tcPr>
            <w:tcW w:w="2285" w:type="pct"/>
          </w:tcPr>
          <w:p>
            <w:pPr>
              <w:spacing w:before="120" w:after="120"/>
              <w:jc w:val="center"/>
              <w:rPr>
                <w:rFonts w:ascii="Times New Roman" w:hAnsi="Times New Roman"/>
                <w:i/>
                <w:sz w:val="28"/>
                <w:szCs w:val="28"/>
              </w:rPr>
            </w:pPr>
            <w:r>
              <w:rPr>
                <w:rFonts w:ascii="Times New Roman" w:hAnsi="Times New Roman"/>
                <w:sz w:val="28"/>
                <w:szCs w:val="28"/>
              </w:rPr>
              <w:t>Số: 71/TB-TĐT</w:t>
            </w:r>
          </w:p>
        </w:tc>
        <w:tc>
          <w:tcPr>
            <w:tcW w:w="2715" w:type="pct"/>
          </w:tcPr>
          <w:p>
            <w:pPr>
              <w:spacing w:before="120" w:after="120"/>
              <w:jc w:val="center"/>
              <w:rPr>
                <w:rFonts w:ascii="Times New Roman" w:hAnsi="Times New Roman"/>
                <w:i/>
                <w:sz w:val="28"/>
                <w:szCs w:val="28"/>
              </w:rPr>
            </w:pPr>
            <w:r>
              <w:rPr>
                <w:rFonts w:ascii="Times New Roman" w:hAnsi="Times New Roman"/>
                <w:i/>
                <w:sz w:val="28"/>
                <w:szCs w:val="28"/>
              </w:rPr>
              <w:t>Krông Năng, ngày 10 tháng 03 năm 2020</w:t>
            </w:r>
          </w:p>
        </w:tc>
      </w:tr>
    </w:tbl>
    <w:p>
      <w:pPr>
        <w:spacing w:after="0" w:line="240" w:lineRule="auto"/>
        <w:jc w:val="center"/>
        <w:rPr>
          <w:rFonts w:asciiTheme="majorHAnsi" w:hAnsiTheme="majorHAnsi" w:cstheme="majorHAnsi"/>
          <w:b/>
          <w:sz w:val="32"/>
          <w:szCs w:val="26"/>
          <w:lang w:val="en-US"/>
        </w:rPr>
      </w:pPr>
      <w:r>
        <w:rPr>
          <w:rFonts w:asciiTheme="majorHAnsi" w:hAnsiTheme="majorHAnsi" w:cstheme="majorHAnsi"/>
          <w:b/>
          <w:sz w:val="32"/>
          <w:szCs w:val="26"/>
          <w:lang w:val="en-US"/>
        </w:rPr>
        <w:t>THÔNG BÁO</w:t>
      </w:r>
    </w:p>
    <w:p>
      <w:pPr>
        <w:spacing w:after="0" w:line="240" w:lineRule="auto"/>
        <w:jc w:val="center"/>
        <w:rPr>
          <w:rFonts w:asciiTheme="majorHAnsi" w:hAnsiTheme="majorHAnsi" w:cstheme="majorHAnsi"/>
          <w:b/>
          <w:i/>
          <w:sz w:val="28"/>
          <w:szCs w:val="26"/>
          <w:lang w:val="en-US"/>
        </w:rPr>
      </w:pPr>
      <w:r>
        <w:rPr>
          <w:rFonts w:asciiTheme="majorHAnsi" w:hAnsiTheme="majorHAnsi" w:cstheme="majorHAnsi"/>
          <w:b/>
          <w:i/>
          <w:sz w:val="28"/>
          <w:szCs w:val="26"/>
          <w:lang w:val="en-US"/>
        </w:rPr>
        <w:t>Về việc hướng dẫn thực hiện khai báo Y tế</w:t>
      </w:r>
    </w:p>
    <w:p>
      <w:pPr>
        <w:spacing w:before="24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shd w:val="clear" w:color="auto" w:fill="FFFFFF"/>
          <w:lang w:val="en-US"/>
        </w:rPr>
        <w:t xml:space="preserve">Căn cứ vào nội dung chỉ đạo trong cuộc họp ngày 08/3/2020 của </w:t>
      </w:r>
      <w:r>
        <w:rPr>
          <w:rFonts w:asciiTheme="majorHAnsi" w:hAnsiTheme="majorHAnsi" w:cstheme="majorHAnsi"/>
          <w:sz w:val="28"/>
          <w:szCs w:val="28"/>
          <w:shd w:val="clear" w:color="auto" w:fill="FFFFFF"/>
        </w:rPr>
        <w:t>Ban Chỉ đạo quốc gia phòng chống dịch bệnh viêm đường hô hấp cấp do chủng mới virus Corona (COVID-19) dưới sự chủ trì của Phó Thủ tướng Vũ Đức Đam, Trưởng Ban Chỉ đạo</w:t>
      </w:r>
      <w:r>
        <w:rPr>
          <w:rFonts w:asciiTheme="majorHAnsi" w:hAnsiTheme="majorHAnsi" w:cstheme="majorHAnsi"/>
          <w:sz w:val="28"/>
          <w:szCs w:val="28"/>
          <w:lang w:val="en-US"/>
        </w:rPr>
        <w:t>;</w:t>
      </w:r>
    </w:p>
    <w:p>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Căn cứ kết luận của cuộc họp giao ban ngày 09/03/2020 của Trường THPT Tôn Đức Thắng;</w:t>
      </w:r>
    </w:p>
    <w:p>
      <w:pPr>
        <w:spacing w:before="120" w:after="120" w:line="240" w:lineRule="auto"/>
        <w:ind w:firstLine="720"/>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xml:space="preserve">Hiện nay </w:t>
      </w:r>
      <w:r>
        <w:rPr>
          <w:rFonts w:asciiTheme="majorHAnsi" w:hAnsiTheme="majorHAnsi" w:cstheme="majorHAnsi"/>
          <w:color w:val="000000"/>
          <w:sz w:val="28"/>
          <w:szCs w:val="28"/>
          <w:shd w:val="clear" w:color="auto" w:fill="FFFFFF"/>
        </w:rPr>
        <w:t xml:space="preserve">Bộ Y tế, Bộ Thông tin và Truyền thông khuyến nghị toàn dân </w:t>
      </w:r>
      <w:r>
        <w:rPr>
          <w:rFonts w:asciiTheme="majorHAnsi" w:hAnsiTheme="majorHAnsi" w:cstheme="majorHAnsi"/>
          <w:color w:val="000000"/>
          <w:sz w:val="28"/>
          <w:szCs w:val="28"/>
          <w:shd w:val="clear" w:color="auto" w:fill="FFFFFF"/>
          <w:lang w:val="en-US"/>
        </w:rPr>
        <w:t xml:space="preserve">khai </w:t>
      </w:r>
      <w:r>
        <w:rPr>
          <w:rFonts w:asciiTheme="majorHAnsi" w:hAnsiTheme="majorHAnsi" w:cstheme="majorHAnsi"/>
          <w:color w:val="000000"/>
          <w:sz w:val="28"/>
          <w:szCs w:val="28"/>
          <w:shd w:val="clear" w:color="auto" w:fill="FFFFFF"/>
        </w:rPr>
        <w:t>báo y tế cho mình và người thân, đồng thời cung cấp thông tin hỗ trợ ngành y tế tìm ra các trường hợp cần chú ý để đảm bảo phòng chống dịch một cách chủ động</w:t>
      </w:r>
      <w:r>
        <w:rPr>
          <w:rFonts w:asciiTheme="majorHAnsi" w:hAnsiTheme="majorHAnsi" w:cstheme="majorHAnsi"/>
          <w:color w:val="000000"/>
          <w:sz w:val="28"/>
          <w:szCs w:val="28"/>
          <w:shd w:val="clear" w:color="auto" w:fill="FFFFFF"/>
          <w:lang w:val="en-US"/>
        </w:rPr>
        <w:t xml:space="preserve"> trên ứng dụng NCOVI;</w:t>
      </w:r>
    </w:p>
    <w:p>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Trường THPT Tôn Đức Thắng thông báo hướng dẫn khai báo y tế toàn dân đến cán bộ, giáo viên, nhân viên và toàn thể học sinh như sau:</w:t>
      </w:r>
    </w:p>
    <w:p>
      <w:pPr>
        <w:spacing w:before="120" w:after="120" w:line="240" w:lineRule="auto"/>
        <w:ind w:firstLine="720"/>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Toàn thể cán bộ, giáo viên, nhân viên và học sinh thực hiện khai báo y tế toàn dân theo các kênh:</w:t>
      </w:r>
    </w:p>
    <w:p>
      <w:pPr>
        <w:pStyle w:val="ListParagraph"/>
        <w:spacing w:before="120" w:after="120" w:line="240" w:lineRule="auto"/>
        <w:ind w:left="0" w:firstLine="720"/>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1. Khai báo trên ứng dụng</w:t>
      </w:r>
      <w:r>
        <w:rPr>
          <w:rFonts w:asciiTheme="majorHAnsi" w:hAnsiTheme="majorHAnsi" w:cstheme="majorHAnsi"/>
          <w:color w:val="000000"/>
          <w:sz w:val="28"/>
          <w:szCs w:val="28"/>
          <w:shd w:val="clear" w:color="auto" w:fill="FFFFFF"/>
        </w:rPr>
        <w:t xml:space="preserve"> NCOVI</w:t>
      </w:r>
      <w:r>
        <w:rPr>
          <w:rFonts w:asciiTheme="majorHAnsi" w:hAnsiTheme="majorHAnsi" w:cstheme="majorHAnsi"/>
          <w:color w:val="000000"/>
          <w:sz w:val="28"/>
          <w:szCs w:val="28"/>
          <w:shd w:val="clear" w:color="auto" w:fill="FFFFFF"/>
          <w:lang w:val="en-US"/>
        </w:rPr>
        <w:t xml:space="preserve">. </w:t>
      </w:r>
    </w:p>
    <w:p>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color w:val="000000"/>
          <w:sz w:val="28"/>
          <w:szCs w:val="28"/>
          <w:shd w:val="clear" w:color="auto" w:fill="FFFFFF"/>
          <w:lang w:val="en-US"/>
        </w:rPr>
        <w:t>Ứng dụng NCOVI</w:t>
      </w:r>
      <w:r>
        <w:rPr>
          <w:rFonts w:asciiTheme="majorHAnsi" w:hAnsiTheme="majorHAnsi" w:cstheme="majorHAnsi"/>
          <w:color w:val="000000"/>
          <w:sz w:val="28"/>
          <w:szCs w:val="28"/>
          <w:shd w:val="clear" w:color="auto" w:fill="FFFFFF"/>
        </w:rPr>
        <w:t xml:space="preserve"> đã chính thức xuất hiện trên kho ứng dụng Google Play </w:t>
      </w:r>
      <w:r>
        <w:rPr>
          <w:rFonts w:asciiTheme="majorHAnsi" w:hAnsiTheme="majorHAnsi" w:cstheme="majorHAnsi"/>
          <w:i/>
          <w:color w:val="000000"/>
          <w:sz w:val="28"/>
          <w:szCs w:val="28"/>
          <w:shd w:val="clear" w:color="auto" w:fill="FFFFFF"/>
        </w:rPr>
        <w:t>(hay CH Play)</w:t>
      </w:r>
      <w:r>
        <w:rPr>
          <w:rFonts w:asciiTheme="majorHAnsi" w:hAnsiTheme="majorHAnsi" w:cstheme="majorHAnsi"/>
          <w:color w:val="000000"/>
          <w:sz w:val="28"/>
          <w:szCs w:val="28"/>
          <w:shd w:val="clear" w:color="auto" w:fill="FFFFFF"/>
        </w:rPr>
        <w:t xml:space="preserve"> dành cho điện thoại thông minh </w:t>
      </w:r>
      <w:r>
        <w:rPr>
          <w:rFonts w:asciiTheme="majorHAnsi" w:hAnsiTheme="majorHAnsi" w:cstheme="majorHAnsi"/>
          <w:i/>
          <w:color w:val="000000"/>
          <w:sz w:val="28"/>
          <w:szCs w:val="28"/>
          <w:shd w:val="clear" w:color="auto" w:fill="FFFFFF"/>
        </w:rPr>
        <w:t>(smartphone)</w:t>
      </w:r>
      <w:r>
        <w:rPr>
          <w:rFonts w:asciiTheme="majorHAnsi" w:hAnsiTheme="majorHAnsi" w:cstheme="majorHAnsi"/>
          <w:color w:val="000000"/>
          <w:sz w:val="28"/>
          <w:szCs w:val="28"/>
          <w:shd w:val="clear" w:color="auto" w:fill="FFFFFF"/>
        </w:rPr>
        <w:t xml:space="preserve"> chạy hệ điều hành Android</w:t>
      </w:r>
      <w:r>
        <w:rPr>
          <w:rFonts w:asciiTheme="majorHAnsi" w:hAnsiTheme="majorHAnsi" w:cstheme="majorHAnsi"/>
          <w:color w:val="000000"/>
          <w:sz w:val="28"/>
          <w:szCs w:val="28"/>
          <w:shd w:val="clear" w:color="auto" w:fill="FFFFFF"/>
          <w:lang w:val="en-US"/>
        </w:rPr>
        <w:t xml:space="preserve">. Đề nghị </w:t>
      </w:r>
      <w:r>
        <w:rPr>
          <w:rFonts w:asciiTheme="majorHAnsi" w:hAnsiTheme="majorHAnsi" w:cstheme="majorHAnsi"/>
          <w:sz w:val="28"/>
          <w:szCs w:val="28"/>
          <w:lang w:val="en-US"/>
        </w:rPr>
        <w:t xml:space="preserve">cán bộ, giáo viên, nhân viên và toàn thể học sinh tải phiên bản chính thức của ứng dụng tại đường link </w:t>
      </w:r>
      <w:hyperlink r:id="rId5" w:tgtFrame="_blank" w:history="1">
        <w:r>
          <w:rPr>
            <w:rStyle w:val="Hyperlink"/>
            <w:rFonts w:asciiTheme="majorHAnsi" w:hAnsiTheme="majorHAnsi" w:cstheme="majorHAnsi"/>
            <w:sz w:val="28"/>
            <w:szCs w:val="28"/>
            <w:shd w:val="clear" w:color="auto" w:fill="FFFFFF"/>
          </w:rPr>
          <w:t>https://play.google.com/store/apps/details?id=com.vnptit.innovation.ncovi</w:t>
        </w:r>
      </w:hyperlink>
    </w:p>
    <w:p>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Truy câp trực tiếp trên website </w:t>
      </w:r>
      <w:hyperlink r:id="rId6" w:history="1">
        <w:r>
          <w:rPr>
            <w:rStyle w:val="Hyperlink"/>
            <w:rFonts w:asciiTheme="majorHAnsi" w:hAnsiTheme="majorHAnsi" w:cstheme="majorHAnsi"/>
            <w:sz w:val="28"/>
            <w:szCs w:val="28"/>
          </w:rPr>
          <w:t>https://tokhaiyte.vn/</w:t>
        </w:r>
      </w:hyperlink>
      <w:r>
        <w:rPr>
          <w:rFonts w:asciiTheme="majorHAnsi" w:hAnsiTheme="majorHAnsi" w:cstheme="majorHAnsi"/>
          <w:sz w:val="28"/>
          <w:szCs w:val="28"/>
          <w:lang w:val="en-US"/>
        </w:rPr>
        <w:t xml:space="preserve"> để khai báo.</w:t>
      </w:r>
    </w:p>
    <w:p>
      <w:pPr>
        <w:spacing w:before="120" w:after="120" w:line="240" w:lineRule="auto"/>
        <w:jc w:val="both"/>
        <w:rPr>
          <w:rFonts w:asciiTheme="majorHAnsi" w:hAnsiTheme="majorHAnsi" w:cstheme="majorHAnsi"/>
          <w:b/>
          <w:i/>
          <w:sz w:val="28"/>
          <w:szCs w:val="28"/>
          <w:lang w:val="nl-NL"/>
        </w:rPr>
      </w:pPr>
      <w:r>
        <w:rPr>
          <w:rFonts w:asciiTheme="majorHAnsi" w:hAnsiTheme="majorHAnsi" w:cstheme="majorHAnsi"/>
          <w:sz w:val="28"/>
          <w:szCs w:val="28"/>
          <w:lang w:val="nl-NL"/>
        </w:rPr>
        <w:tab/>
      </w:r>
      <w:r>
        <w:rPr>
          <w:rFonts w:asciiTheme="majorHAnsi" w:hAnsiTheme="majorHAnsi" w:cstheme="majorHAnsi"/>
          <w:b/>
          <w:i/>
          <w:sz w:val="28"/>
          <w:szCs w:val="28"/>
          <w:lang w:val="nl-NL"/>
        </w:rPr>
        <w:t>Trên đây là thông báo về việc hướng dẫn khai bao y tế của Trường THPT Tôn Đức Thắng. Đề nghị toàn thể cán bộ, giáo viên, nhân viên và học sinh nghiêm túc thực hiện. GVCN triển khai và hướng dẫn thực hiện khai báo y tế toàn dân đến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8"/>
      </w:tblGrid>
      <w:tr>
        <w:tc>
          <w:tcPr>
            <w:tcW w:w="3936" w:type="dxa"/>
          </w:tcPr>
          <w:p>
            <w:pPr>
              <w:rPr>
                <w:rFonts w:ascii="Times New Roman" w:hAnsi="Times New Roman"/>
                <w:b/>
                <w:i/>
                <w:sz w:val="28"/>
                <w:szCs w:val="28"/>
              </w:rPr>
            </w:pPr>
            <w:r>
              <w:rPr>
                <w:rFonts w:ascii="Times New Roman" w:hAnsi="Times New Roman"/>
                <w:b/>
                <w:i/>
                <w:sz w:val="28"/>
                <w:szCs w:val="28"/>
              </w:rPr>
              <w:t>Nơi nhận:</w:t>
            </w:r>
          </w:p>
          <w:p>
            <w:pPr>
              <w:rPr>
                <w:rFonts w:asciiTheme="majorHAnsi" w:hAnsiTheme="majorHAnsi" w:cstheme="majorHAnsi"/>
                <w:szCs w:val="26"/>
                <w:lang w:val="nl-NL"/>
              </w:rPr>
            </w:pPr>
            <w:r>
              <w:rPr>
                <w:rFonts w:asciiTheme="majorHAnsi" w:hAnsiTheme="majorHAnsi" w:cstheme="majorHAnsi"/>
                <w:szCs w:val="26"/>
                <w:lang w:val="nl-NL"/>
              </w:rPr>
              <w:t>+ Lãnh đạo;</w:t>
            </w:r>
          </w:p>
          <w:p>
            <w:pPr>
              <w:rPr>
                <w:rFonts w:asciiTheme="majorHAnsi" w:hAnsiTheme="majorHAnsi" w:cstheme="majorHAnsi"/>
                <w:szCs w:val="26"/>
                <w:lang w:val="nl-NL"/>
              </w:rPr>
            </w:pPr>
            <w:r>
              <w:rPr>
                <w:rFonts w:asciiTheme="majorHAnsi" w:hAnsiTheme="majorHAnsi" w:cstheme="majorHAnsi"/>
                <w:szCs w:val="26"/>
                <w:lang w:val="nl-NL"/>
              </w:rPr>
              <w:t>+ CB, GV, NV;</w:t>
            </w:r>
          </w:p>
          <w:p>
            <w:pPr>
              <w:rPr>
                <w:rFonts w:asciiTheme="majorHAnsi" w:hAnsiTheme="majorHAnsi" w:cstheme="majorHAnsi"/>
                <w:szCs w:val="26"/>
                <w:lang w:val="nl-NL"/>
              </w:rPr>
            </w:pPr>
            <w:r>
              <w:rPr>
                <w:rFonts w:asciiTheme="majorHAnsi" w:hAnsiTheme="majorHAnsi" w:cstheme="majorHAnsi"/>
                <w:szCs w:val="26"/>
                <w:lang w:val="nl-NL"/>
              </w:rPr>
              <w:t>+ Niêm yết bảng TB;</w:t>
            </w:r>
          </w:p>
          <w:p>
            <w:pPr>
              <w:rPr>
                <w:rFonts w:asciiTheme="majorHAnsi" w:hAnsiTheme="majorHAnsi" w:cstheme="majorHAnsi"/>
                <w:szCs w:val="26"/>
                <w:lang w:val="nl-NL"/>
              </w:rPr>
            </w:pPr>
            <w:r>
              <w:rPr>
                <w:rFonts w:asciiTheme="majorHAnsi" w:hAnsiTheme="majorHAnsi" w:cstheme="majorHAnsi"/>
                <w:szCs w:val="26"/>
                <w:lang w:val="nl-NL"/>
              </w:rPr>
              <w:t>+ Thông báo Website</w:t>
            </w:r>
          </w:p>
          <w:p>
            <w:pPr>
              <w:rPr>
                <w:rFonts w:asciiTheme="majorHAnsi" w:hAnsiTheme="majorHAnsi" w:cstheme="majorHAnsi"/>
                <w:szCs w:val="26"/>
                <w:lang w:val="nl-NL"/>
              </w:rPr>
            </w:pPr>
            <w:r>
              <w:rPr>
                <w:rFonts w:asciiTheme="majorHAnsi" w:hAnsiTheme="majorHAnsi" w:cstheme="majorHAnsi"/>
                <w:szCs w:val="26"/>
                <w:lang w:val="nl-NL"/>
              </w:rPr>
              <w:t>+ Lưu VT;</w:t>
            </w:r>
          </w:p>
          <w:p>
            <w:pPr>
              <w:rPr>
                <w:rFonts w:ascii="Times New Roman" w:hAnsi="Times New Roman"/>
                <w:i/>
                <w:sz w:val="28"/>
                <w:szCs w:val="28"/>
              </w:rPr>
            </w:pPr>
          </w:p>
        </w:tc>
        <w:tc>
          <w:tcPr>
            <w:tcW w:w="5919" w:type="dxa"/>
          </w:tcPr>
          <w:p>
            <w:pPr>
              <w:jc w:val="center"/>
              <w:rPr>
                <w:rFonts w:ascii="Times New Roman" w:hAnsi="Times New Roman"/>
                <w:b/>
                <w:sz w:val="28"/>
                <w:szCs w:val="28"/>
              </w:rPr>
            </w:pPr>
            <w:r>
              <w:rPr>
                <w:rFonts w:ascii="Times New Roman" w:hAnsi="Times New Roman"/>
                <w:b/>
                <w:sz w:val="28"/>
                <w:szCs w:val="28"/>
              </w:rPr>
              <w:t>KT. HIỆU TRƯỞNG</w:t>
            </w:r>
          </w:p>
          <w:p>
            <w:pPr>
              <w:jc w:val="center"/>
              <w:rPr>
                <w:rFonts w:ascii="Times New Roman" w:hAnsi="Times New Roman"/>
                <w:sz w:val="28"/>
                <w:szCs w:val="28"/>
              </w:rPr>
            </w:pPr>
            <w:r>
              <w:rPr>
                <w:rFonts w:ascii="Times New Roman" w:hAnsi="Times New Roman"/>
                <w:b/>
                <w:sz w:val="28"/>
                <w:szCs w:val="28"/>
              </w:rPr>
              <w:t>PHÓ HIỆU TRƯỞNG</w:t>
            </w:r>
          </w:p>
          <w:p>
            <w:pPr>
              <w:jc w:val="center"/>
              <w:rPr>
                <w:rFonts w:ascii="Times New Roman" w:hAnsi="Times New Roman"/>
                <w:i/>
                <w:sz w:val="28"/>
                <w:szCs w:val="28"/>
              </w:rPr>
            </w:pPr>
            <w:r>
              <w:rPr>
                <w:rFonts w:ascii="Times New Roman" w:hAnsi="Times New Roman"/>
                <w:i/>
                <w:sz w:val="28"/>
                <w:szCs w:val="28"/>
              </w:rPr>
              <w:t>(Đã ký, đóng dấu)</w:t>
            </w:r>
          </w:p>
          <w:p>
            <w:pPr>
              <w:jc w:val="center"/>
              <w:rPr>
                <w:rFonts w:ascii="Times New Roman" w:hAnsi="Times New Roman"/>
                <w:i/>
                <w:sz w:val="28"/>
                <w:szCs w:val="28"/>
              </w:rPr>
            </w:pPr>
          </w:p>
          <w:p>
            <w:pPr>
              <w:jc w:val="center"/>
              <w:rPr>
                <w:rFonts w:ascii="Times New Roman" w:hAnsi="Times New Roman"/>
                <w:i/>
                <w:sz w:val="28"/>
                <w:szCs w:val="28"/>
              </w:rPr>
            </w:pPr>
          </w:p>
          <w:p>
            <w:pPr>
              <w:jc w:val="center"/>
              <w:rPr>
                <w:rFonts w:ascii="Times New Roman" w:hAnsi="Times New Roman"/>
                <w:i/>
                <w:sz w:val="28"/>
                <w:szCs w:val="28"/>
              </w:rPr>
            </w:pPr>
          </w:p>
          <w:p>
            <w:pPr>
              <w:jc w:val="center"/>
              <w:rPr>
                <w:rFonts w:ascii="Times New Roman" w:hAnsi="Times New Roman"/>
                <w:i/>
                <w:sz w:val="28"/>
                <w:szCs w:val="28"/>
              </w:rPr>
            </w:pPr>
          </w:p>
          <w:p>
            <w:pPr>
              <w:jc w:val="center"/>
              <w:rPr>
                <w:rFonts w:ascii="Times New Roman" w:hAnsi="Times New Roman"/>
                <w:b/>
                <w:i/>
                <w:sz w:val="28"/>
                <w:szCs w:val="28"/>
              </w:rPr>
            </w:pPr>
            <w:r>
              <w:rPr>
                <w:rFonts w:ascii="Times New Roman" w:hAnsi="Times New Roman"/>
                <w:b/>
                <w:i/>
                <w:sz w:val="28"/>
                <w:szCs w:val="28"/>
              </w:rPr>
              <w:t>Nguyễn Ngọc Thắng</w:t>
            </w:r>
          </w:p>
        </w:tc>
      </w:tr>
    </w:tbl>
    <w:p>
      <w:pPr>
        <w:spacing w:before="120" w:after="120" w:line="240" w:lineRule="auto"/>
        <w:jc w:val="both"/>
        <w:rPr>
          <w:rFonts w:asciiTheme="majorHAnsi" w:hAnsiTheme="majorHAnsi" w:cstheme="majorHAnsi"/>
          <w:b/>
          <w:i/>
          <w:sz w:val="28"/>
          <w:szCs w:val="28"/>
          <w:lang w:val="nl-NL"/>
        </w:rPr>
      </w:pPr>
    </w:p>
    <w:p>
      <w:pPr>
        <w:spacing w:after="120" w:line="240" w:lineRule="auto"/>
        <w:rPr>
          <w:rFonts w:asciiTheme="majorHAnsi" w:hAnsiTheme="majorHAnsi" w:cstheme="majorHAnsi"/>
          <w:i/>
          <w:sz w:val="26"/>
          <w:szCs w:val="26"/>
          <w:lang w:val="nl-NL"/>
        </w:rPr>
      </w:pPr>
    </w:p>
    <w:p>
      <w:pPr>
        <w:spacing w:after="120" w:line="240" w:lineRule="auto"/>
        <w:rPr>
          <w:rFonts w:asciiTheme="majorHAnsi" w:hAnsiTheme="majorHAnsi" w:cstheme="majorHAnsi"/>
          <w:b/>
          <w:sz w:val="26"/>
          <w:szCs w:val="26"/>
          <w:lang w:val="nl-NL"/>
        </w:rPr>
      </w:pPr>
      <w:r>
        <w:rPr>
          <w:rFonts w:asciiTheme="majorHAnsi" w:hAnsiTheme="majorHAnsi" w:cstheme="majorHAnsi"/>
          <w:i/>
          <w:sz w:val="26"/>
          <w:szCs w:val="26"/>
          <w:lang w:val="nl-NL"/>
        </w:rPr>
        <w:lastRenderedPageBreak/>
        <w:tab/>
      </w:r>
      <w:r>
        <w:rPr>
          <w:rFonts w:asciiTheme="majorHAnsi" w:hAnsiTheme="majorHAnsi" w:cstheme="majorHAnsi"/>
          <w:i/>
          <w:sz w:val="26"/>
          <w:szCs w:val="26"/>
          <w:lang w:val="nl-NL"/>
        </w:rPr>
        <w:tab/>
      </w:r>
      <w:r>
        <w:rPr>
          <w:rFonts w:asciiTheme="majorHAnsi" w:hAnsiTheme="majorHAnsi" w:cstheme="majorHAnsi"/>
          <w:i/>
          <w:sz w:val="26"/>
          <w:szCs w:val="26"/>
          <w:lang w:val="nl-NL"/>
        </w:rPr>
        <w:tab/>
      </w:r>
      <w:r>
        <w:rPr>
          <w:rFonts w:asciiTheme="majorHAnsi" w:hAnsiTheme="majorHAnsi" w:cstheme="majorHAnsi"/>
          <w:i/>
          <w:sz w:val="26"/>
          <w:szCs w:val="26"/>
          <w:lang w:val="nl-NL"/>
        </w:rPr>
        <w:tab/>
      </w:r>
      <w:r>
        <w:rPr>
          <w:rFonts w:asciiTheme="majorHAnsi" w:hAnsiTheme="majorHAnsi" w:cstheme="majorHAnsi"/>
          <w:i/>
          <w:sz w:val="26"/>
          <w:szCs w:val="26"/>
          <w:lang w:val="nl-NL"/>
        </w:rPr>
        <w:tab/>
      </w:r>
    </w:p>
    <w:p>
      <w:pPr>
        <w:spacing w:after="0" w:line="240" w:lineRule="auto"/>
        <w:rPr>
          <w:rFonts w:asciiTheme="majorHAnsi" w:hAnsiTheme="majorHAnsi" w:cstheme="majorHAnsi"/>
          <w:sz w:val="26"/>
          <w:szCs w:val="26"/>
          <w:lang w:val="nl-NL"/>
        </w:rPr>
      </w:pPr>
    </w:p>
    <w:sectPr>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25992"/>
    <w:multiLevelType w:val="hybridMultilevel"/>
    <w:tmpl w:val="03CE4708"/>
    <w:lvl w:ilvl="0" w:tplc="8D881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7D"/>
    <w:pPr>
      <w:ind w:left="720"/>
      <w:contextualSpacing/>
    </w:pPr>
  </w:style>
  <w:style w:type="character" w:styleId="Hyperlink">
    <w:name w:val="Hyperlink"/>
    <w:basedOn w:val="DefaultParagraphFont"/>
    <w:uiPriority w:val="99"/>
    <w:semiHidden/>
    <w:unhideWhenUsed/>
    <w:rsid w:val="00052F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khaiyte.vn/" TargetMode="External"/><Relationship Id="rId5" Type="http://schemas.openxmlformats.org/officeDocument/2006/relationships/hyperlink" Target="https://play.google.com/store/apps/details?id=com.vnptit.innovation.ncov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Mun_ke</dc:creator>
  <cp:lastModifiedBy>Carcassonno</cp:lastModifiedBy>
  <cp:revision>2</cp:revision>
  <cp:lastPrinted>2020-03-10T07:52:00Z</cp:lastPrinted>
  <dcterms:created xsi:type="dcterms:W3CDTF">2020-03-10T08:38:00Z</dcterms:created>
  <dcterms:modified xsi:type="dcterms:W3CDTF">2020-03-10T08:38:00Z</dcterms:modified>
</cp:coreProperties>
</file>